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C1AC3">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1E77E50">
      <w:pPr>
        <w:jc w:val="left"/>
        <w:rPr>
          <w:rFonts w:hint="eastAsia" w:ascii="仿宋_GB2312" w:hAnsi="仿宋_GB2312" w:eastAsia="仿宋_GB2312" w:cs="仿宋_GB2312"/>
          <w:sz w:val="44"/>
          <w:szCs w:val="44"/>
        </w:rPr>
      </w:pPr>
    </w:p>
    <w:p w14:paraId="1220236D">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sz w:val="32"/>
          <w:szCs w:val="32"/>
        </w:rPr>
        <w:t>马艺成</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2DDFF69D">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BF4B10B">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16547952">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31AEB623">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3F0D24AD">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7EDB593C">
      <w:pPr>
        <w:ind w:left="0" w:leftChars="0" w:firstLine="960" w:firstLineChars="3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本宗地位于</w:t>
      </w:r>
      <w:r>
        <w:rPr>
          <w:rFonts w:hint="eastAsia" w:ascii="仿宋_GB2312" w:hAnsi="仿宋_GB2312" w:eastAsia="仿宋_GB2312" w:cs="仿宋_GB2312"/>
          <w:sz w:val="32"/>
          <w:szCs w:val="32"/>
          <w:highlight w:val="none"/>
          <w:u w:val="single"/>
          <w:lang w:val="en-US" w:eastAsia="zh-CN"/>
        </w:rPr>
        <w:t xml:space="preserve"> 博罗县石湾镇白沙东路北侧地段 </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rPr>
        <w:t>宗地面积为</w:t>
      </w:r>
      <w:r>
        <w:rPr>
          <w:rFonts w:hint="eastAsia" w:ascii="仿宋_GB2312" w:hAnsi="仿宋_GB2312" w:eastAsia="仿宋_GB2312" w:cs="仿宋_GB2312"/>
          <w:sz w:val="32"/>
          <w:szCs w:val="32"/>
          <w:highlight w:val="none"/>
          <w:u w:val="single"/>
          <w:lang w:val="en-US" w:eastAsia="zh-CN"/>
        </w:rPr>
        <w:t xml:space="preserve">  20024   </w:t>
      </w:r>
      <w:r>
        <w:rPr>
          <w:rFonts w:hint="eastAsia" w:ascii="仿宋_GB2312" w:hAnsi="仿宋_GB2312" w:eastAsia="仿宋_GB2312" w:cs="仿宋_GB2312"/>
          <w:sz w:val="32"/>
          <w:szCs w:val="32"/>
          <w:highlight w:val="none"/>
        </w:rPr>
        <w:t>平方米，地块编号为</w:t>
      </w:r>
      <w:r>
        <w:rPr>
          <w:rFonts w:hint="eastAsia" w:ascii="仿宋_GB2312" w:hAnsi="仿宋_GB2312" w:eastAsia="仿宋_GB2312" w:cs="仿宋_GB2312"/>
          <w:sz w:val="32"/>
          <w:szCs w:val="32"/>
          <w:highlight w:val="none"/>
          <w:u w:val="single"/>
          <w:lang w:val="en-US" w:eastAsia="zh-CN"/>
        </w:rPr>
        <w:t xml:space="preserve"> 博自然资（用地）挂字﹝2024﹞51号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用地性质为</w:t>
      </w:r>
      <w:r>
        <w:rPr>
          <w:rFonts w:hint="eastAsia" w:ascii="仿宋" w:hAnsi="仿宋" w:eastAsia="仿宋" w:cs="Arial"/>
          <w:color w:val="auto"/>
          <w:sz w:val="32"/>
          <w:szCs w:val="32"/>
          <w:highlight w:val="none"/>
          <w:u w:val="single"/>
          <w:lang w:val="en-US" w:eastAsia="zh-CN"/>
        </w:rPr>
        <w:t xml:space="preserve"> 二类工业用地</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，土地使用权出让年限</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50</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年，容积率为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lang w:val="en-US" w:eastAsia="zh-CN"/>
        </w:rPr>
        <w:t>1.6-2.5</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。上述指标，以自然资源部门最终核定的用地方案为准。</w:t>
      </w:r>
    </w:p>
    <w:p w14:paraId="7DC17723">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为兑现乙方投资承诺，实现土地的有效利用，本着平等友好、诚信共赢原则，甲乙双方签订本协议，供双方共同遵守。</w:t>
      </w:r>
    </w:p>
    <w:p w14:paraId="1268D07C">
      <w:pPr>
        <w:spacing w:line="560" w:lineRule="exact"/>
        <w:ind w:left="638" w:leftChars="304"/>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第一条  项目概况</w:t>
      </w:r>
    </w:p>
    <w:p w14:paraId="077C3774">
      <w:pPr>
        <w:ind w:firstLine="640" w:firstLineChars="20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 xml:space="preserve">1.1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本宗地应引进优先发展产业项目，在国民经济行业分类中类别为：</w:t>
      </w:r>
      <w:r>
        <w:rPr>
          <w:rFonts w:hint="eastAsia" w:ascii="仿宋_GB2312" w:hAnsi="仿宋_GB2312" w:eastAsia="仿宋_GB2312" w:cs="仿宋_GB2312"/>
          <w:sz w:val="32"/>
          <w:szCs w:val="32"/>
          <w:highlight w:val="none"/>
          <w:u w:val="single"/>
          <w:lang w:val="en-US" w:eastAsia="zh-CN"/>
        </w:rPr>
        <w:t xml:space="preserve"> 其他智能消费设备制造 </w:t>
      </w:r>
      <w:r>
        <w:rPr>
          <w:rFonts w:hint="eastAsia" w:ascii="仿宋_GB2312" w:hAnsi="仿宋_GB2312" w:eastAsia="仿宋_GB2312" w:cs="仿宋_GB2312"/>
          <w:sz w:val="32"/>
          <w:szCs w:val="32"/>
          <w:highlight w:val="none"/>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1.2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乙方拟在本宗地投资建设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（以下简称“项目”），项目建成后主要生产经营：</w:t>
      </w:r>
      <w:r>
        <w:rPr>
          <w:rFonts w:hint="eastAsia" w:ascii="仿宋_GB2312" w:hAnsi="仿宋_GB2312" w:eastAsia="仿宋_GB2312" w:cs="仿宋_GB2312"/>
          <w:sz w:val="32"/>
          <w:szCs w:val="32"/>
          <w:highlight w:val="none"/>
          <w:u w:val="single"/>
          <w:lang w:val="en-US" w:eastAsia="zh-CN"/>
        </w:rPr>
        <w:t xml:space="preserve"> 从事各类智能语音点读机、新型电子产品的研发、生产及销售，开发各种新领域的智能控制器。</w:t>
      </w:r>
      <w:r>
        <w:rPr>
          <w:rFonts w:hint="eastAsia" w:ascii="仿宋" w:hAnsi="仿宋" w:eastAsia="仿宋" w:cs="Arial"/>
          <w:color w:val="auto"/>
          <w:sz w:val="32"/>
          <w:szCs w:val="32"/>
          <w:highlight w:val="none"/>
          <w:u w:val="none"/>
          <w:lang w:val="en-US" w:eastAsia="zh-CN"/>
        </w:rPr>
        <w:t xml:space="preserve">。 </w:t>
      </w:r>
    </w:p>
    <w:p w14:paraId="47A245AA">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1.3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w:t>
      </w:r>
      <w:r>
        <w:rPr>
          <w:rFonts w:hint="eastAsia" w:ascii="仿宋_GB2312" w:hAnsi="仿宋_GB2312" w:eastAsia="仿宋_GB2312" w:cs="仿宋_GB2312"/>
          <w:sz w:val="32"/>
          <w:szCs w:val="32"/>
          <w:highlight w:val="none"/>
          <w:u w:val="single"/>
        </w:rPr>
        <w:t xml:space="preserve"> 30</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日内启动项目建设前期相关准备工作</w:t>
      </w:r>
      <w:r>
        <w:rPr>
          <w:rFonts w:hint="eastAsia" w:ascii="仿宋_GB2312" w:hAnsi="仿宋_GB2312" w:eastAsia="仿宋_GB2312" w:cs="仿宋_GB2312"/>
          <w:sz w:val="32"/>
          <w:szCs w:val="32"/>
          <w:highlight w:val="none"/>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rPr>
        <w:t xml:space="preserve"> 3 </w:t>
      </w:r>
      <w:r>
        <w:rPr>
          <w:rFonts w:hint="eastAsia" w:ascii="仿宋_GB2312" w:hAnsi="仿宋_GB2312" w:eastAsia="仿宋_GB2312" w:cs="仿宋_GB2312"/>
          <w:sz w:val="32"/>
          <w:szCs w:val="32"/>
          <w:highlight w:val="none"/>
        </w:rPr>
        <w:t>个月内实质性进场动工开展桩基工程建设，</w:t>
      </w:r>
      <w:r>
        <w:rPr>
          <w:rFonts w:hint="eastAsia" w:ascii="仿宋_GB2312" w:hAnsi="仿宋_GB2312" w:eastAsia="仿宋_GB2312" w:cs="仿宋_GB2312"/>
          <w:sz w:val="32"/>
          <w:szCs w:val="32"/>
          <w:highlight w:val="none"/>
          <w:u w:val="single"/>
        </w:rPr>
        <w:t xml:space="preserve"> 24 </w:t>
      </w:r>
      <w:r>
        <w:rPr>
          <w:rFonts w:hint="eastAsia" w:ascii="仿宋_GB2312" w:hAnsi="仿宋_GB2312" w:eastAsia="仿宋_GB2312" w:cs="仿宋_GB2312"/>
          <w:sz w:val="32"/>
          <w:szCs w:val="32"/>
          <w:highlight w:val="none"/>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79B85B49">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1.4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项目投资总额不低于</w:t>
      </w:r>
      <w:r>
        <w:rPr>
          <w:rFonts w:hint="eastAsia" w:ascii="仿宋_GB2312" w:hAnsi="仿宋_GB2312" w:eastAsia="仿宋_GB2312" w:cs="仿宋_GB2312"/>
          <w:sz w:val="32"/>
          <w:szCs w:val="32"/>
          <w:highlight w:val="none"/>
          <w:u w:val="single"/>
          <w:lang w:val="en-US" w:eastAsia="zh-CN"/>
        </w:rPr>
        <w:t xml:space="preserve">  2.3  </w:t>
      </w:r>
      <w:r>
        <w:rPr>
          <w:rFonts w:hint="eastAsia" w:ascii="仿宋_GB2312" w:hAnsi="仿宋_GB2312" w:eastAsia="仿宋_GB2312" w:cs="仿宋_GB2312"/>
          <w:sz w:val="32"/>
          <w:szCs w:val="32"/>
          <w:highlight w:val="none"/>
        </w:rPr>
        <w:t>亿元 （人民币）。乙方承诺：项目投资强度不低于</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600</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万元/亩（人民币），项目投产后，每年的研发经费投入比例不低于</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3.45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，每年工业增加值率不低于上一年度惠州市同一行业标准；项目</w:t>
      </w:r>
      <w:r>
        <w:rPr>
          <w:rFonts w:hint="eastAsia" w:ascii="仿宋_GB2312" w:hAnsi="仿宋_GB2312" w:eastAsia="仿宋_GB2312" w:cs="仿宋_GB2312"/>
          <w:sz w:val="32"/>
          <w:szCs w:val="32"/>
          <w:highlight w:val="none"/>
          <w:lang w:val="en-US" w:eastAsia="zh-CN"/>
        </w:rPr>
        <w:t>全部</w:t>
      </w:r>
      <w:r>
        <w:rPr>
          <w:rFonts w:hint="eastAsia" w:ascii="仿宋_GB2312" w:hAnsi="仿宋_GB2312" w:eastAsia="仿宋_GB2312" w:cs="仿宋_GB2312"/>
          <w:sz w:val="32"/>
          <w:szCs w:val="32"/>
          <w:highlight w:val="none"/>
        </w:rPr>
        <w:t>建成</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rPr>
        <w:t>达产后</w:t>
      </w:r>
      <w:r>
        <w:rPr>
          <w:rFonts w:hint="eastAsia" w:ascii="仿宋_GB2312" w:hAnsi="仿宋_GB2312" w:eastAsia="仿宋_GB2312" w:cs="仿宋_GB2312"/>
          <w:sz w:val="32"/>
          <w:szCs w:val="32"/>
          <w:highlight w:val="none"/>
          <w:lang w:val="en-US" w:eastAsia="zh-CN"/>
        </w:rPr>
        <w:t>，可实现年销售总额（年产值）</w:t>
      </w:r>
      <w:r>
        <w:rPr>
          <w:rFonts w:hint="eastAsia" w:ascii="仿宋_GB2312" w:hAnsi="仿宋_GB2312" w:eastAsia="仿宋_GB2312" w:cs="仿宋_GB2312"/>
          <w:sz w:val="32"/>
          <w:szCs w:val="32"/>
          <w:highlight w:val="none"/>
        </w:rPr>
        <w:t>不低于</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lang w:val="en-US" w:eastAsia="zh-CN"/>
        </w:rPr>
        <w:t xml:space="preserve"> 1200 </w:t>
      </w:r>
      <w:r>
        <w:rPr>
          <w:rFonts w:hint="eastAsia" w:ascii="仿宋_GB2312" w:hAnsi="仿宋_GB2312" w:eastAsia="仿宋_GB2312" w:cs="仿宋_GB2312"/>
          <w:sz w:val="32"/>
          <w:szCs w:val="32"/>
          <w:highlight w:val="none"/>
        </w:rPr>
        <w:t>万元/亩（人民币），</w:t>
      </w:r>
      <w:r>
        <w:rPr>
          <w:rFonts w:hint="eastAsia" w:ascii="仿宋_GB2312" w:hAnsi="仿宋_GB2312" w:eastAsia="仿宋_GB2312" w:cs="仿宋_GB2312"/>
          <w:sz w:val="32"/>
          <w:szCs w:val="32"/>
          <w:highlight w:val="none"/>
          <w:lang w:val="en-US" w:eastAsia="zh-CN"/>
        </w:rPr>
        <w:t>可实现</w:t>
      </w:r>
      <w:r>
        <w:rPr>
          <w:rFonts w:hint="eastAsia" w:ascii="仿宋_GB2312" w:hAnsi="仿宋_GB2312" w:eastAsia="仿宋_GB2312" w:cs="仿宋_GB2312"/>
          <w:sz w:val="32"/>
          <w:szCs w:val="32"/>
          <w:highlight w:val="none"/>
        </w:rPr>
        <w:t>年纳税额不低于</w:t>
      </w:r>
      <w:r>
        <w:rPr>
          <w:rFonts w:hint="eastAsia" w:ascii="仿宋_GB2312" w:hAnsi="仿宋_GB2312" w:eastAsia="仿宋_GB2312" w:cs="仿宋_GB2312"/>
          <w:sz w:val="32"/>
          <w:szCs w:val="32"/>
          <w:highlight w:val="none"/>
          <w:u w:val="single"/>
          <w:lang w:val="en-US" w:eastAsia="zh-CN"/>
        </w:rPr>
        <w:t xml:space="preserve"> 50 </w:t>
      </w:r>
      <w:r>
        <w:rPr>
          <w:rFonts w:hint="eastAsia" w:ascii="仿宋_GB2312" w:hAnsi="仿宋_GB2312" w:eastAsia="仿宋_GB2312" w:cs="仿宋_GB2312"/>
          <w:sz w:val="32"/>
          <w:szCs w:val="32"/>
          <w:highlight w:val="none"/>
        </w:rPr>
        <w:t>万元/亩（人民币）</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1.5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乙方承诺，自签订本协议之日起至考核期结束，项目工业增加值能耗（当量值）不高于0.2649吨标准煤/万元或单位产品能耗达到国内行业先进值。</w:t>
      </w:r>
    </w:p>
    <w:p w14:paraId="227D6FC8">
      <w:pPr>
        <w:ind w:left="959" w:leftChars="304" w:hanging="321" w:hangingChars="100"/>
        <w:jc w:val="left"/>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第二条 甲方权利和义务</w:t>
      </w:r>
    </w:p>
    <w:p w14:paraId="4F6EEAED">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2.1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甲方提供相关的投资服务和公共管理，指导乙方开展相关工作，在职权范围内</w:t>
      </w:r>
      <w:r>
        <w:rPr>
          <w:rFonts w:hint="eastAsia" w:ascii="仿宋_GB2312" w:hAnsi="仿宋_GB2312" w:eastAsia="仿宋_GB2312" w:cs="仿宋_GB2312"/>
          <w:sz w:val="32"/>
          <w:szCs w:val="32"/>
          <w:highlight w:val="none"/>
          <w:lang w:val="en-US" w:eastAsia="zh-CN"/>
        </w:rPr>
        <w:t>协助</w:t>
      </w:r>
      <w:r>
        <w:rPr>
          <w:rFonts w:hint="eastAsia" w:ascii="仿宋_GB2312" w:hAnsi="仿宋_GB2312" w:eastAsia="仿宋_GB2312" w:cs="仿宋_GB2312"/>
          <w:sz w:val="32"/>
          <w:szCs w:val="32"/>
          <w:highlight w:val="none"/>
        </w:rPr>
        <w:t>解决乙方在项目建设及建成投产后经营过程中遇到涉及甲方的问题和困难。</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2.2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《建筑工程施工许可证》等相关手续。</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2.3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甲方负责乙方项目竣工验收后的监管工作。</w:t>
      </w:r>
    </w:p>
    <w:p w14:paraId="530C1860">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2.4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0B798A3E">
      <w:pPr>
        <w:ind w:firstLine="643"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第三条  乙方权利和义务</w:t>
      </w:r>
    </w:p>
    <w:p w14:paraId="73CA59F0">
      <w:pPr>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sz w:val="32"/>
          <w:szCs w:val="32"/>
          <w:highlight w:val="none"/>
        </w:rPr>
        <w:t xml:space="preserve">3.1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乙方承诺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3.</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highlight w:val="none"/>
        </w:rPr>
        <w:t>乙方承诺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项目达产后1个月内，须书面向甲方报告达产时间及生产经营情况。</w:t>
      </w:r>
    </w:p>
    <w:p w14:paraId="3E70AA1B">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乙方签署本协议之日起，未经甲方书面批准，企业10年内不改变在本县的纳税义务、不减少注册资本、不变更统计关系。</w:t>
      </w:r>
    </w:p>
    <w:p w14:paraId="7AFABD4B">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本协议</w:t>
      </w:r>
      <w:r>
        <w:rPr>
          <w:rFonts w:hint="eastAsia" w:ascii="仿宋_GB2312" w:hAnsi="仿宋_GB2312" w:eastAsia="仿宋_GB2312" w:cs="仿宋_GB2312"/>
          <w:sz w:val="32"/>
          <w:szCs w:val="32"/>
          <w:highlight w:val="none"/>
          <w:lang w:val="en-US" w:eastAsia="zh-CN"/>
        </w:rPr>
        <w:t>生效</w:t>
      </w:r>
      <w:r>
        <w:rPr>
          <w:rFonts w:hint="eastAsia" w:ascii="仿宋_GB2312" w:hAnsi="仿宋_GB2312" w:eastAsia="仿宋_GB2312" w:cs="仿宋_GB2312"/>
          <w:sz w:val="32"/>
          <w:szCs w:val="32"/>
          <w:highlight w:val="none"/>
        </w:rPr>
        <w:t>后，如乙方股权结构发生变动或股权发生变更的，乙方必须经甲方书面同意，否则视为违约，且乙</w:t>
      </w:r>
      <w:r>
        <w:rPr>
          <w:rFonts w:hint="eastAsia" w:ascii="仿宋_GB2312" w:hAnsi="仿宋_GB2312" w:eastAsia="仿宋_GB2312" w:cs="仿宋_GB2312"/>
          <w:sz w:val="32"/>
          <w:szCs w:val="32"/>
          <w:highlight w:val="none"/>
          <w:lang w:val="en-US" w:eastAsia="zh-CN"/>
        </w:rPr>
        <w:t>方</w:t>
      </w:r>
      <w:r>
        <w:rPr>
          <w:rFonts w:hint="eastAsia" w:ascii="仿宋_GB2312" w:hAnsi="仿宋_GB2312" w:eastAsia="仿宋_GB2312" w:cs="仿宋_GB2312"/>
          <w:sz w:val="32"/>
          <w:szCs w:val="32"/>
          <w:highlight w:val="none"/>
        </w:rPr>
        <w:t>公司的股权变更不得影响本协议的履行。</w:t>
      </w:r>
    </w:p>
    <w:p w14:paraId="2BFA7FD2">
      <w:pPr>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第四条  履约考核</w:t>
      </w:r>
      <w:r>
        <w:rPr>
          <w:rFonts w:hint="eastAsia" w:ascii="仿宋_GB2312" w:hAnsi="仿宋_GB2312" w:eastAsia="仿宋_GB2312" w:cs="仿宋_GB2312"/>
          <w:b/>
          <w:sz w:val="32"/>
          <w:szCs w:val="32"/>
          <w:highlight w:val="none"/>
        </w:rPr>
        <w:br w:type="textWrapping"/>
      </w:r>
      <w:r>
        <w:rPr>
          <w:rFonts w:hint="eastAsia" w:ascii="仿宋_GB2312" w:hAnsi="仿宋_GB2312" w:eastAsia="仿宋_GB2312" w:cs="仿宋_GB2312"/>
          <w:b/>
          <w:sz w:val="32"/>
          <w:szCs w:val="32"/>
          <w:highlight w:val="none"/>
        </w:rPr>
        <w:t xml:space="preserve">   </w:t>
      </w:r>
      <w:r>
        <w:rPr>
          <w:rFonts w:hint="eastAsia" w:ascii="仿宋_GB2312" w:hAnsi="仿宋_GB2312" w:eastAsia="仿宋_GB2312" w:cs="仿宋_GB2312"/>
          <w:bCs/>
          <w:sz w:val="32"/>
          <w:szCs w:val="32"/>
          <w:highlight w:val="none"/>
        </w:rPr>
        <w:t xml:space="preserve"> 4.1 </w:t>
      </w: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甲方对乙方项目效益进行考核，</w:t>
      </w:r>
      <w:r>
        <w:rPr>
          <w:rFonts w:hint="eastAsia" w:ascii="仿宋_GB2312" w:hAnsi="仿宋_GB2312" w:eastAsia="仿宋_GB2312" w:cs="仿宋_GB2312"/>
          <w:sz w:val="32"/>
          <w:szCs w:val="32"/>
          <w:highlight w:val="none"/>
          <w:lang w:val="zh-CN"/>
        </w:rPr>
        <w:t>自</w:t>
      </w:r>
      <w:r>
        <w:rPr>
          <w:rFonts w:hint="eastAsia" w:ascii="仿宋_GB2312" w:hAnsi="仿宋_GB2312" w:eastAsia="仿宋_GB2312" w:cs="仿宋_GB2312"/>
          <w:sz w:val="32"/>
          <w:szCs w:val="32"/>
          <w:highlight w:val="none"/>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highlight w:val="none"/>
          <w:lang w:val="zh-CN"/>
        </w:rPr>
        <w:t>内最多的</w:t>
      </w:r>
      <w:r>
        <w:rPr>
          <w:rFonts w:hint="eastAsia" w:ascii="仿宋_GB2312" w:hAnsi="仿宋_GB2312" w:eastAsia="仿宋_GB2312" w:cs="仿宋_GB2312"/>
          <w:sz w:val="32"/>
          <w:szCs w:val="32"/>
          <w:highlight w:val="none"/>
        </w:rPr>
        <w:t>两个会计</w:t>
      </w:r>
      <w:r>
        <w:rPr>
          <w:rFonts w:hint="eastAsia" w:ascii="仿宋_GB2312" w:hAnsi="仿宋_GB2312" w:eastAsia="仿宋_GB2312" w:cs="仿宋_GB2312"/>
          <w:sz w:val="32"/>
          <w:szCs w:val="32"/>
          <w:highlight w:val="none"/>
          <w:lang w:val="zh-CN"/>
        </w:rPr>
        <w:t>年度的平均值达到</w:t>
      </w:r>
      <w:r>
        <w:rPr>
          <w:rFonts w:hint="eastAsia" w:ascii="仿宋_GB2312" w:hAnsi="仿宋_GB2312" w:eastAsia="仿宋_GB2312" w:cs="仿宋_GB2312"/>
          <w:sz w:val="32"/>
          <w:szCs w:val="32"/>
          <w:highlight w:val="none"/>
        </w:rPr>
        <w:t>本协议承诺的年产值（年销售总额）的80%以上、年纳税总额的80%以上，则视乙方项目考核达标。</w:t>
      </w:r>
    </w:p>
    <w:p w14:paraId="49326AFD">
      <w:pPr>
        <w:ind w:firstLine="640" w:firstLineChars="200"/>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rPr>
        <w:t xml:space="preserve">4.2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zh-CN"/>
        </w:rPr>
        <w:t>如项目效益经甲方考核不达标，则乙方须于考核期结束后的次年</w:t>
      </w:r>
      <w:r>
        <w:rPr>
          <w:rFonts w:hint="eastAsia" w:ascii="仿宋_GB2312" w:hAnsi="仿宋_GB2312" w:eastAsia="仿宋_GB2312" w:cs="仿宋_GB2312"/>
          <w:sz w:val="32"/>
          <w:szCs w:val="32"/>
          <w:highlight w:val="none"/>
        </w:rPr>
        <w:t>6月30日之前，</w:t>
      </w:r>
      <w:r>
        <w:rPr>
          <w:rFonts w:hint="eastAsia" w:ascii="仿宋_GB2312" w:hAnsi="仿宋_GB2312" w:eastAsia="仿宋_GB2312" w:cs="仿宋_GB2312"/>
          <w:sz w:val="32"/>
          <w:szCs w:val="32"/>
          <w:highlight w:val="none"/>
          <w:lang w:val="zh-CN"/>
        </w:rPr>
        <w:t>按税收贡献不足的比例，一次性向甲方补偿基础设施费，补偿金额=</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50</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zh-CN"/>
        </w:rPr>
        <w:t>万元/亩*项目土地面积（亩）*（1-税收贡献达成率），且不享受有关扶持政策，如已享受的，则按比例退还。</w:t>
      </w:r>
      <w:r>
        <w:rPr>
          <w:rFonts w:hint="eastAsia" w:ascii="仿宋_GB2312" w:hAnsi="仿宋_GB2312" w:eastAsia="仿宋_GB2312" w:cs="仿宋_GB2312"/>
          <w:sz w:val="32"/>
          <w:szCs w:val="32"/>
          <w:highlight w:val="none"/>
          <w:lang w:val="zh-CN"/>
        </w:rPr>
        <w:br w:type="textWrapping"/>
      </w:r>
      <w:r>
        <w:rPr>
          <w:rFonts w:hint="eastAsia" w:ascii="仿宋_GB2312" w:hAnsi="仿宋_GB2312" w:eastAsia="仿宋_GB2312" w:cs="仿宋_GB2312"/>
          <w:sz w:val="32"/>
          <w:szCs w:val="32"/>
          <w:highlight w:val="none"/>
        </w:rPr>
        <w:t xml:space="preserve">    4.3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highlight w:val="none"/>
        </w:rPr>
        <w:t>乙方</w:t>
      </w:r>
      <w:r>
        <w:rPr>
          <w:rFonts w:hint="eastAsia" w:ascii="仿宋_GB2312" w:hAnsi="仿宋_GB2312" w:eastAsia="仿宋_GB2312" w:cs="仿宋_GB2312"/>
          <w:sz w:val="32"/>
          <w:szCs w:val="32"/>
          <w:highlight w:val="none"/>
          <w:lang w:val="zh-CN"/>
        </w:rPr>
        <w:t>相关失信行为依法认定并予以惩戒。</w:t>
      </w:r>
    </w:p>
    <w:p w14:paraId="112B32C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
          <w:bCs/>
          <w:sz w:val="32"/>
          <w:szCs w:val="32"/>
          <w:highlight w:val="none"/>
        </w:rPr>
        <w:t>第五条  违约责任</w:t>
      </w:r>
      <w:r>
        <w:rPr>
          <w:rFonts w:hint="eastAsia" w:ascii="仿宋_GB2312" w:hAnsi="仿宋_GB2312" w:eastAsia="仿宋_GB2312" w:cs="仿宋_GB2312"/>
          <w:b/>
          <w:bCs/>
          <w:sz w:val="32"/>
          <w:szCs w:val="32"/>
          <w:highlight w:val="none"/>
        </w:rPr>
        <w:br w:type="textWrapping"/>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 xml:space="preserve">  5.1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w:t>
      </w:r>
      <w:r>
        <w:rPr>
          <w:rFonts w:hint="eastAsia" w:ascii="仿宋_GB2312" w:hAnsi="仿宋_GB2312" w:eastAsia="仿宋_GB2312" w:cs="仿宋_GB2312"/>
          <w:sz w:val="32"/>
          <w:szCs w:val="32"/>
        </w:rPr>
        <w:t>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376E4635">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64F9A463">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6D5DA4F0">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F344EE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41CF07CA">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5F0ABC62">
      <w:pPr>
        <w:widowControl/>
        <w:spacing w:line="600" w:lineRule="exact"/>
        <w:ind w:firstLine="640" w:firstLineChars="200"/>
        <w:jc w:val="left"/>
        <w:rPr>
          <w:rFonts w:ascii="黑体" w:hAnsi="黑体" w:eastAsia="黑体" w:cs="黑体"/>
          <w:sz w:val="28"/>
          <w:szCs w:val="28"/>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40EA752B">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626AD114">
      <w:pPr>
        <w:wordWrap w:val="0"/>
        <w:spacing w:line="600" w:lineRule="auto"/>
        <w:rPr>
          <w:rFonts w:ascii="仿宋" w:hAnsi="仿宋" w:eastAsia="仿宋"/>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bookmarkStart w:id="0" w:name="_GoBack"/>
      <w:bookmarkEnd w:id="0"/>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1ZDRlNWZjOTgwOTQzYjAwZDNmNTRhMWU0MGMwYTQ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6D0199"/>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57F42CF"/>
    <w:rsid w:val="15CC22D2"/>
    <w:rsid w:val="15E16110"/>
    <w:rsid w:val="16010852"/>
    <w:rsid w:val="161613C6"/>
    <w:rsid w:val="163C3251"/>
    <w:rsid w:val="16BE3BDD"/>
    <w:rsid w:val="16FB3447"/>
    <w:rsid w:val="17612369"/>
    <w:rsid w:val="17E917A5"/>
    <w:rsid w:val="17FB2B64"/>
    <w:rsid w:val="182F6239"/>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AC524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B97AFF"/>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396542"/>
    <w:rsid w:val="4A883A56"/>
    <w:rsid w:val="4ACA7FA3"/>
    <w:rsid w:val="4B0E260D"/>
    <w:rsid w:val="4B2B1248"/>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10A71"/>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336AA9"/>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3231</Words>
  <Characters>3370</Characters>
  <Lines>23</Lines>
  <Paragraphs>6</Paragraphs>
  <TotalTime>36</TotalTime>
  <ScaleCrop>false</ScaleCrop>
  <LinksUpToDate>false</LinksUpToDate>
  <CharactersWithSpaces>3611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kenny</cp:lastModifiedBy>
  <cp:lastPrinted>2023-12-22T08:33:00Z</cp:lastPrinted>
  <dcterms:modified xsi:type="dcterms:W3CDTF">2024-10-16T09:06:39Z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E2A3406EB6E94992A09540AB73B25C04_13</vt:lpwstr>
  </property>
</Properties>
</file>